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680"/>
        <w:gridCol w:w="3860"/>
        <w:gridCol w:w="320"/>
        <w:gridCol w:w="20"/>
      </w:tblGrid>
      <w:tr w:rsidR="00EB1943">
        <w:trPr>
          <w:trHeight w:val="354"/>
        </w:trPr>
        <w:tc>
          <w:tcPr>
            <w:tcW w:w="4640" w:type="dxa"/>
            <w:vAlign w:val="bottom"/>
          </w:tcPr>
          <w:p w:rsidR="00EB1943" w:rsidRDefault="00931119">
            <w:pPr>
              <w:ind w:right="40"/>
              <w:jc w:val="center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eastAsia="Times New Roman"/>
                <w:w w:val="99"/>
                <w:sz w:val="28"/>
                <w:szCs w:val="28"/>
              </w:rPr>
              <w:t>THÀNH ĐOÀN TP. HỒ CHÍ MINH</w:t>
            </w:r>
          </w:p>
        </w:tc>
        <w:tc>
          <w:tcPr>
            <w:tcW w:w="680" w:type="dxa"/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vAlign w:val="bottom"/>
          </w:tcPr>
          <w:p w:rsidR="00EB1943" w:rsidRDefault="0093111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ĐOÀN TNCS HỒ CHÍ MINH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3"/>
        </w:trPr>
        <w:tc>
          <w:tcPr>
            <w:tcW w:w="4640" w:type="dxa"/>
            <w:vAlign w:val="bottom"/>
          </w:tcPr>
          <w:p w:rsidR="00EB1943" w:rsidRDefault="00931119">
            <w:pPr>
              <w:spacing w:line="30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TRUNG TÂM PHÁT TRIỂN</w:t>
            </w:r>
          </w:p>
        </w:tc>
        <w:tc>
          <w:tcPr>
            <w:tcW w:w="680" w:type="dxa"/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22"/>
        </w:trPr>
        <w:tc>
          <w:tcPr>
            <w:tcW w:w="4640" w:type="dxa"/>
            <w:vAlign w:val="bottom"/>
          </w:tcPr>
          <w:p w:rsidR="00EB1943" w:rsidRDefault="00931119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KHOA HỌC VÀ CÔNG NGHỆ TRẺ</w:t>
            </w:r>
          </w:p>
        </w:tc>
        <w:tc>
          <w:tcPr>
            <w:tcW w:w="4860" w:type="dxa"/>
            <w:gridSpan w:val="3"/>
            <w:vMerge w:val="restart"/>
            <w:vAlign w:val="bottom"/>
          </w:tcPr>
          <w:p w:rsidR="00EB1943" w:rsidRDefault="0093111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6"/>
                <w:szCs w:val="26"/>
              </w:rPr>
              <w:t>Tp. Hồ Chí Minh, ngày 15 tháng 5 năm 2017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17"/>
        </w:trPr>
        <w:tc>
          <w:tcPr>
            <w:tcW w:w="4640" w:type="dxa"/>
            <w:vAlign w:val="bottom"/>
          </w:tcPr>
          <w:p w:rsidR="00EB1943" w:rsidRDefault="00931119">
            <w:pPr>
              <w:spacing w:line="31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***</w:t>
            </w:r>
          </w:p>
        </w:tc>
        <w:tc>
          <w:tcPr>
            <w:tcW w:w="4860" w:type="dxa"/>
            <w:gridSpan w:val="3"/>
            <w:vMerge/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22"/>
        </w:trPr>
        <w:tc>
          <w:tcPr>
            <w:tcW w:w="4640" w:type="dxa"/>
            <w:vAlign w:val="bottom"/>
          </w:tcPr>
          <w:p w:rsidR="00EB1943" w:rsidRDefault="00931119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Số:/QĐ-TTPTKHCNT</w:t>
            </w:r>
          </w:p>
        </w:tc>
        <w:tc>
          <w:tcPr>
            <w:tcW w:w="680" w:type="dxa"/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</w:tbl>
    <w:p w:rsidR="00EB1943" w:rsidRDefault="00EB1943">
      <w:pPr>
        <w:spacing w:line="305" w:lineRule="exact"/>
        <w:rPr>
          <w:sz w:val="24"/>
          <w:szCs w:val="24"/>
        </w:rPr>
      </w:pPr>
    </w:p>
    <w:p w:rsidR="00EB1943" w:rsidRDefault="0093111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QUYẾT ĐỊNH</w:t>
      </w:r>
    </w:p>
    <w:p w:rsidR="00EB1943" w:rsidRDefault="00931119">
      <w:pPr>
        <w:spacing w:line="239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Về việc thành lập Hội đồng khoa học thuộc</w:t>
      </w:r>
    </w:p>
    <w:p w:rsidR="00EB1943" w:rsidRDefault="0093111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Trung tâm Phát triển </w:t>
      </w:r>
      <w:r>
        <w:rPr>
          <w:rFonts w:eastAsia="Times New Roman"/>
          <w:b/>
          <w:bCs/>
          <w:sz w:val="28"/>
          <w:szCs w:val="28"/>
        </w:rPr>
        <w:t>Khoa học và Công nghệ Trẻ</w:t>
      </w:r>
    </w:p>
    <w:p w:rsidR="00EB1943" w:rsidRDefault="0093111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215265</wp:posOffset>
            </wp:positionH>
            <wp:positionV relativeFrom="paragraph">
              <wp:posOffset>-106680</wp:posOffset>
            </wp:positionV>
            <wp:extent cx="5759450" cy="5759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5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943" w:rsidRDefault="00931119">
      <w:pPr>
        <w:spacing w:line="233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</w:t>
      </w:r>
    </w:p>
    <w:p w:rsidR="00EB1943" w:rsidRDefault="00EB1943">
      <w:pPr>
        <w:spacing w:line="309" w:lineRule="exact"/>
        <w:rPr>
          <w:sz w:val="24"/>
          <w:szCs w:val="24"/>
        </w:rPr>
      </w:pPr>
    </w:p>
    <w:p w:rsidR="00EB1943" w:rsidRDefault="0093111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GIÁM ĐỐC</w:t>
      </w:r>
    </w:p>
    <w:p w:rsidR="00EB1943" w:rsidRDefault="0093111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TRUNG TÂM PHÁT TRIỂN KHOA HỌC VÀ CÔNG NGHỆ TRẺ</w:t>
      </w:r>
    </w:p>
    <w:p w:rsidR="00EB1943" w:rsidRDefault="00EB1943">
      <w:pPr>
        <w:spacing w:line="200" w:lineRule="exact"/>
        <w:rPr>
          <w:sz w:val="24"/>
          <w:szCs w:val="24"/>
        </w:rPr>
      </w:pPr>
    </w:p>
    <w:p w:rsidR="00EB1943" w:rsidRDefault="00EB1943">
      <w:pPr>
        <w:spacing w:line="347" w:lineRule="exact"/>
        <w:rPr>
          <w:sz w:val="24"/>
          <w:szCs w:val="24"/>
        </w:rPr>
      </w:pPr>
    </w:p>
    <w:p w:rsidR="00EB1943" w:rsidRDefault="00931119">
      <w:pPr>
        <w:ind w:left="1060"/>
        <w:rPr>
          <w:sz w:val="20"/>
          <w:szCs w:val="20"/>
        </w:rPr>
      </w:pPr>
      <w:r>
        <w:rPr>
          <w:rFonts w:eastAsia="Times New Roman"/>
          <w:sz w:val="28"/>
          <w:szCs w:val="28"/>
          <w:highlight w:val="white"/>
        </w:rPr>
        <w:t>Căn cứ Luật Khoa học và Công nghệ ngày 18 tháng 6 năm 2013 của Quốc</w:t>
      </w:r>
    </w:p>
    <w:p w:rsidR="00EB1943" w:rsidRDefault="00931119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  <w:highlight w:val="white"/>
        </w:rPr>
        <w:t>hội;</w:t>
      </w:r>
    </w:p>
    <w:p w:rsidR="00EB1943" w:rsidRDefault="00EB1943">
      <w:pPr>
        <w:spacing w:line="13" w:lineRule="exact"/>
        <w:rPr>
          <w:sz w:val="24"/>
          <w:szCs w:val="24"/>
        </w:rPr>
      </w:pPr>
    </w:p>
    <w:p w:rsidR="00EB1943" w:rsidRDefault="00931119">
      <w:pPr>
        <w:spacing w:line="234" w:lineRule="auto"/>
        <w:ind w:left="340" w:right="8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highlight w:val="white"/>
        </w:rPr>
        <w:t xml:space="preserve">Căn cứ chức năng, nhiệm vụ, quyền hạn của Trung tâm Phát triển Khoa học và Công nghệ </w:t>
      </w:r>
      <w:r>
        <w:rPr>
          <w:rFonts w:eastAsia="Times New Roman"/>
          <w:sz w:val="28"/>
          <w:szCs w:val="28"/>
          <w:highlight w:val="white"/>
        </w:rPr>
        <w:t>Trẻ;</w:t>
      </w:r>
    </w:p>
    <w:p w:rsidR="00EB1943" w:rsidRDefault="00EB1943">
      <w:pPr>
        <w:spacing w:line="4" w:lineRule="exact"/>
        <w:rPr>
          <w:sz w:val="24"/>
          <w:szCs w:val="24"/>
        </w:rPr>
      </w:pPr>
    </w:p>
    <w:p w:rsidR="00EB1943" w:rsidRDefault="00931119">
      <w:pPr>
        <w:ind w:left="1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Xét đề nghị của Phòng Quản lý Khoa học và Phát triển dự án.</w:t>
      </w:r>
    </w:p>
    <w:p w:rsidR="00EB1943" w:rsidRDefault="00EB1943">
      <w:pPr>
        <w:spacing w:line="125" w:lineRule="exact"/>
        <w:rPr>
          <w:sz w:val="24"/>
          <w:szCs w:val="24"/>
        </w:rPr>
      </w:pPr>
    </w:p>
    <w:p w:rsidR="00EB1943" w:rsidRDefault="0093111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QUYẾT ĐỊNH</w:t>
      </w:r>
    </w:p>
    <w:p w:rsidR="00EB1943" w:rsidRDefault="00EB1943">
      <w:pPr>
        <w:spacing w:line="127" w:lineRule="exact"/>
        <w:rPr>
          <w:sz w:val="24"/>
          <w:szCs w:val="24"/>
        </w:rPr>
      </w:pPr>
    </w:p>
    <w:p w:rsidR="00EB1943" w:rsidRDefault="00931119">
      <w:pPr>
        <w:spacing w:line="237" w:lineRule="auto"/>
        <w:ind w:left="340" w:right="8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Điều 1. </w:t>
      </w:r>
      <w:r>
        <w:rPr>
          <w:rFonts w:eastAsia="Times New Roman"/>
          <w:sz w:val="28"/>
          <w:szCs w:val="28"/>
        </w:rPr>
        <w:t>Thành lập Hội đồng khoa học thuộc Trung tâm Phát triển Khoa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học và Công nghệ Trẻ, Hội đồng gồm 01 Chủ tịch, 02 Phó chủ tịch, 20 Thành viên và 02 Thư ký (danh sách đính k</w:t>
      </w:r>
      <w:r>
        <w:rPr>
          <w:rFonts w:eastAsia="Times New Roman"/>
          <w:sz w:val="28"/>
          <w:szCs w:val="28"/>
        </w:rPr>
        <w:t>èm).</w:t>
      </w:r>
    </w:p>
    <w:p w:rsidR="00EB1943" w:rsidRDefault="00EB1943">
      <w:pPr>
        <w:spacing w:line="120" w:lineRule="exact"/>
        <w:rPr>
          <w:sz w:val="24"/>
          <w:szCs w:val="24"/>
        </w:rPr>
      </w:pPr>
    </w:p>
    <w:p w:rsidR="00EB1943" w:rsidRDefault="00931119">
      <w:pPr>
        <w:ind w:left="1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Điều 2. </w:t>
      </w:r>
      <w:r>
        <w:rPr>
          <w:rFonts w:eastAsia="Times New Roman"/>
          <w:sz w:val="28"/>
          <w:szCs w:val="28"/>
        </w:rPr>
        <w:t>Chức năng, nhiệm vụ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của Hội đồng khoa học bao gồm:</w:t>
      </w:r>
    </w:p>
    <w:p w:rsidR="00EB1943" w:rsidRDefault="00EB1943">
      <w:pPr>
        <w:spacing w:line="133" w:lineRule="exact"/>
        <w:rPr>
          <w:sz w:val="24"/>
          <w:szCs w:val="24"/>
        </w:rPr>
      </w:pPr>
    </w:p>
    <w:p w:rsidR="00EB1943" w:rsidRDefault="00931119">
      <w:pPr>
        <w:numPr>
          <w:ilvl w:val="0"/>
          <w:numId w:val="1"/>
        </w:numPr>
        <w:tabs>
          <w:tab w:val="left" w:pos="1372"/>
        </w:tabs>
        <w:spacing w:line="234" w:lineRule="auto"/>
        <w:ind w:left="340" w:right="8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Tham gia xét duyệt những sáng kiến, đề tài khoa học và công nghệ thuộc sự quản lý của Trung tâm Phát triển Khoa học và Công nghệ Trẻ.</w:t>
      </w:r>
    </w:p>
    <w:p w:rsidR="00EB1943" w:rsidRDefault="00EB1943">
      <w:pPr>
        <w:spacing w:line="135" w:lineRule="exact"/>
        <w:rPr>
          <w:rFonts w:eastAsia="Times New Roman"/>
          <w:sz w:val="28"/>
          <w:szCs w:val="28"/>
        </w:rPr>
      </w:pPr>
    </w:p>
    <w:p w:rsidR="00EB1943" w:rsidRDefault="00931119">
      <w:pPr>
        <w:numPr>
          <w:ilvl w:val="0"/>
          <w:numId w:val="1"/>
        </w:numPr>
        <w:tabs>
          <w:tab w:val="left" w:pos="1367"/>
        </w:tabs>
        <w:spacing w:line="271" w:lineRule="auto"/>
        <w:ind w:left="340" w:right="8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Chịu trách nhiệm về mặt chuyên môn trong việc xét </w:t>
      </w:r>
      <w:r>
        <w:rPr>
          <w:rFonts w:eastAsia="Times New Roman"/>
          <w:sz w:val="28"/>
          <w:szCs w:val="28"/>
        </w:rPr>
        <w:t>tuyển, thẩm định, đánh giá nghiệm thu các đề tài khoa học công nghệ của tập thể, cá nhân thuộc các chương trình cho Trung tâm quản lý.</w:t>
      </w:r>
    </w:p>
    <w:p w:rsidR="00EB1943" w:rsidRDefault="00EB1943">
      <w:pPr>
        <w:spacing w:line="140" w:lineRule="exact"/>
        <w:rPr>
          <w:rFonts w:eastAsia="Times New Roman"/>
          <w:sz w:val="28"/>
          <w:szCs w:val="28"/>
        </w:rPr>
      </w:pPr>
    </w:p>
    <w:p w:rsidR="00EB1943" w:rsidRDefault="00931119">
      <w:pPr>
        <w:numPr>
          <w:ilvl w:val="1"/>
          <w:numId w:val="1"/>
        </w:numPr>
        <w:tabs>
          <w:tab w:val="left" w:pos="1367"/>
        </w:tabs>
        <w:spacing w:line="237" w:lineRule="auto"/>
        <w:ind w:left="340" w:right="8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Tư vấn xác định nhiệm vụ khoa học và công nghệ trong các lĩnh vực nghiên cứu; phương hướng phát triển khoa học và công n</w:t>
      </w:r>
      <w:r>
        <w:rPr>
          <w:rFonts w:eastAsia="Times New Roman"/>
          <w:sz w:val="28"/>
          <w:szCs w:val="28"/>
        </w:rPr>
        <w:t>ghệ; định hướng giải pháp xây dựng, phát triển tiềm lực khoa học công nghệ của các chương trình thuộc phạm vi quản lý của Trung tâm.</w:t>
      </w:r>
    </w:p>
    <w:p w:rsidR="00EB1943" w:rsidRDefault="00EB1943">
      <w:pPr>
        <w:spacing w:line="124" w:lineRule="exact"/>
        <w:rPr>
          <w:sz w:val="24"/>
          <w:szCs w:val="24"/>
        </w:rPr>
      </w:pPr>
    </w:p>
    <w:p w:rsidR="00EB1943" w:rsidRDefault="00931119">
      <w:pPr>
        <w:ind w:left="1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Điều 3. </w:t>
      </w:r>
      <w:r>
        <w:rPr>
          <w:rFonts w:eastAsia="Times New Roman"/>
          <w:sz w:val="28"/>
          <w:szCs w:val="28"/>
        </w:rPr>
        <w:t>Nhiệm kỳ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công tác và bộ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phận quản lý khoa học và công nghệ:</w:t>
      </w:r>
    </w:p>
    <w:p w:rsidR="00EB1943" w:rsidRDefault="00EB1943">
      <w:pPr>
        <w:spacing w:line="133" w:lineRule="exact"/>
        <w:rPr>
          <w:sz w:val="24"/>
          <w:szCs w:val="24"/>
        </w:rPr>
      </w:pPr>
    </w:p>
    <w:p w:rsidR="00EB1943" w:rsidRDefault="00931119">
      <w:pPr>
        <w:numPr>
          <w:ilvl w:val="0"/>
          <w:numId w:val="2"/>
        </w:numPr>
        <w:tabs>
          <w:tab w:val="left" w:pos="1355"/>
        </w:tabs>
        <w:spacing w:line="234" w:lineRule="auto"/>
        <w:ind w:left="340" w:right="80" w:firstLine="7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Nhiệm kỳ công tác của Hội đồng khoa học thuộc Trung </w:t>
      </w:r>
      <w:r>
        <w:rPr>
          <w:rFonts w:eastAsia="Times New Roman"/>
          <w:sz w:val="28"/>
          <w:szCs w:val="28"/>
        </w:rPr>
        <w:t>tâm Phát triển Khoa học và Công nghệ Trẻ là 05 năm.</w:t>
      </w:r>
    </w:p>
    <w:p w:rsidR="00EB1943" w:rsidRDefault="00EB1943">
      <w:pPr>
        <w:spacing w:line="135" w:lineRule="exact"/>
        <w:rPr>
          <w:rFonts w:eastAsia="Times New Roman"/>
          <w:sz w:val="28"/>
          <w:szCs w:val="28"/>
        </w:rPr>
      </w:pPr>
    </w:p>
    <w:p w:rsidR="00EB1943" w:rsidRDefault="00931119">
      <w:pPr>
        <w:numPr>
          <w:ilvl w:val="0"/>
          <w:numId w:val="2"/>
        </w:numPr>
        <w:tabs>
          <w:tab w:val="left" w:pos="1355"/>
        </w:tabs>
        <w:spacing w:line="234" w:lineRule="auto"/>
        <w:ind w:left="340" w:right="80" w:firstLine="7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Các thành viên của Hội đồng khoa học có thể thay đổi trong nhiệm kỳ tùy theo tình hình thực tế hoạt động.</w:t>
      </w:r>
    </w:p>
    <w:p w:rsidR="00EB1943" w:rsidRDefault="00EB1943">
      <w:pPr>
        <w:sectPr w:rsidR="00EB1943">
          <w:pgSz w:w="11900" w:h="16841"/>
          <w:pgMar w:top="1099" w:right="1046" w:bottom="1440" w:left="1360" w:header="0" w:footer="0" w:gutter="0"/>
          <w:cols w:space="720" w:equalWidth="0">
            <w:col w:w="9500"/>
          </w:cols>
        </w:sectPr>
      </w:pPr>
    </w:p>
    <w:p w:rsidR="00EB1943" w:rsidRDefault="00931119">
      <w:pPr>
        <w:numPr>
          <w:ilvl w:val="0"/>
          <w:numId w:val="3"/>
        </w:numPr>
        <w:tabs>
          <w:tab w:val="left" w:pos="1275"/>
        </w:tabs>
        <w:spacing w:line="237" w:lineRule="auto"/>
        <w:ind w:left="260" w:firstLine="722"/>
        <w:jc w:val="both"/>
        <w:rPr>
          <w:rFonts w:eastAsia="Times New Roman"/>
          <w:sz w:val="28"/>
          <w:szCs w:val="28"/>
        </w:rPr>
      </w:pPr>
      <w:bookmarkStart w:id="1" w:name="page2"/>
      <w:bookmarkEnd w:id="1"/>
      <w:r>
        <w:rPr>
          <w:rFonts w:eastAsia="Times New Roman"/>
          <w:sz w:val="28"/>
          <w:szCs w:val="28"/>
        </w:rPr>
        <w:lastRenderedPageBreak/>
        <w:t>Phòng Quản lý khoa học và phát triển dự án có nhiệm vụ quản lý hoạt động khoa</w:t>
      </w:r>
      <w:r>
        <w:rPr>
          <w:rFonts w:eastAsia="Times New Roman"/>
          <w:sz w:val="28"/>
          <w:szCs w:val="28"/>
        </w:rPr>
        <w:t xml:space="preserve"> học và công nghệ, là đầu mối trình Ban Giám đốc phê duyệt các nhiệm vụ Khoa học và công nghệ hàng năm.</w:t>
      </w:r>
    </w:p>
    <w:p w:rsidR="00EB1943" w:rsidRDefault="00EB1943">
      <w:pPr>
        <w:spacing w:line="120" w:lineRule="exact"/>
        <w:rPr>
          <w:sz w:val="20"/>
          <w:szCs w:val="20"/>
        </w:rPr>
      </w:pPr>
    </w:p>
    <w:p w:rsidR="00EB1943" w:rsidRDefault="00931119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Điều 4. </w:t>
      </w:r>
      <w:r>
        <w:rPr>
          <w:rFonts w:eastAsia="Times New Roman"/>
          <w:sz w:val="28"/>
          <w:szCs w:val="28"/>
        </w:rPr>
        <w:t>. Phòng Quản lý khoa học và phát triển dự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án, các Ông/Bà có tên</w:t>
      </w:r>
    </w:p>
    <w:p w:rsidR="00EB1943" w:rsidRDefault="00931119">
      <w:pPr>
        <w:numPr>
          <w:ilvl w:val="0"/>
          <w:numId w:val="4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Điều 1 căn cứ Quyết định thi hành kể từ ngày ký.</w:t>
      </w:r>
    </w:p>
    <w:p w:rsidR="00EB1943" w:rsidRDefault="009311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164465</wp:posOffset>
            </wp:positionH>
            <wp:positionV relativeFrom="paragraph">
              <wp:posOffset>651510</wp:posOffset>
            </wp:positionV>
            <wp:extent cx="5759450" cy="5759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5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943" w:rsidRDefault="00EB1943">
      <w:pPr>
        <w:sectPr w:rsidR="00EB1943">
          <w:pgSz w:w="11900" w:h="16841"/>
          <w:pgMar w:top="1138" w:right="1126" w:bottom="1440" w:left="1440" w:header="0" w:footer="0" w:gutter="0"/>
          <w:cols w:space="720" w:equalWidth="0">
            <w:col w:w="9340"/>
          </w:cols>
        </w:sectPr>
      </w:pPr>
    </w:p>
    <w:p w:rsidR="00EB1943" w:rsidRDefault="00EB1943">
      <w:pPr>
        <w:spacing w:line="200" w:lineRule="exact"/>
        <w:rPr>
          <w:sz w:val="20"/>
          <w:szCs w:val="20"/>
        </w:rPr>
      </w:pPr>
    </w:p>
    <w:p w:rsidR="00EB1943" w:rsidRDefault="00EB1943">
      <w:pPr>
        <w:spacing w:line="200" w:lineRule="exact"/>
        <w:rPr>
          <w:sz w:val="20"/>
          <w:szCs w:val="20"/>
        </w:rPr>
      </w:pPr>
    </w:p>
    <w:p w:rsidR="00EB1943" w:rsidRDefault="00EB1943">
      <w:pPr>
        <w:spacing w:line="200" w:lineRule="exact"/>
        <w:rPr>
          <w:sz w:val="20"/>
          <w:szCs w:val="20"/>
        </w:rPr>
      </w:pPr>
    </w:p>
    <w:p w:rsidR="00EB1943" w:rsidRDefault="00EB1943">
      <w:pPr>
        <w:spacing w:line="200" w:lineRule="exact"/>
        <w:rPr>
          <w:sz w:val="20"/>
          <w:szCs w:val="20"/>
        </w:rPr>
      </w:pPr>
    </w:p>
    <w:p w:rsidR="00EB1943" w:rsidRDefault="00EB1943">
      <w:pPr>
        <w:spacing w:line="200" w:lineRule="exact"/>
        <w:rPr>
          <w:sz w:val="20"/>
          <w:szCs w:val="20"/>
        </w:rPr>
      </w:pPr>
    </w:p>
    <w:p w:rsidR="00EB1943" w:rsidRDefault="00EB1943">
      <w:pPr>
        <w:spacing w:line="200" w:lineRule="exact"/>
        <w:rPr>
          <w:sz w:val="20"/>
          <w:szCs w:val="20"/>
        </w:rPr>
      </w:pPr>
    </w:p>
    <w:p w:rsidR="00EB1943" w:rsidRDefault="00EB1943">
      <w:pPr>
        <w:spacing w:line="200" w:lineRule="exact"/>
        <w:rPr>
          <w:sz w:val="20"/>
          <w:szCs w:val="20"/>
        </w:rPr>
      </w:pPr>
    </w:p>
    <w:p w:rsidR="00EB1943" w:rsidRDefault="00EB1943">
      <w:pPr>
        <w:spacing w:line="207" w:lineRule="exact"/>
        <w:rPr>
          <w:sz w:val="20"/>
          <w:szCs w:val="20"/>
        </w:rPr>
      </w:pPr>
    </w:p>
    <w:p w:rsidR="00EB1943" w:rsidRDefault="0093111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Nơ</w:t>
      </w:r>
      <w:r>
        <w:rPr>
          <w:rFonts w:eastAsia="Times New Roman"/>
          <w:b/>
          <w:bCs/>
          <w:sz w:val="24"/>
          <w:szCs w:val="24"/>
        </w:rPr>
        <w:t>i nhận:</w:t>
      </w:r>
    </w:p>
    <w:p w:rsidR="00EB1943" w:rsidRDefault="0093111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B1943" w:rsidRDefault="00EB1943">
      <w:pPr>
        <w:spacing w:line="200" w:lineRule="exact"/>
        <w:rPr>
          <w:sz w:val="20"/>
          <w:szCs w:val="20"/>
        </w:rPr>
      </w:pPr>
    </w:p>
    <w:p w:rsidR="00EB1943" w:rsidRDefault="00EB1943">
      <w:pPr>
        <w:spacing w:line="200" w:lineRule="exact"/>
        <w:rPr>
          <w:sz w:val="20"/>
          <w:szCs w:val="20"/>
        </w:rPr>
      </w:pPr>
    </w:p>
    <w:p w:rsidR="00EB1943" w:rsidRDefault="00EB1943">
      <w:pPr>
        <w:spacing w:line="200" w:lineRule="exact"/>
        <w:rPr>
          <w:sz w:val="20"/>
          <w:szCs w:val="20"/>
        </w:rPr>
      </w:pPr>
    </w:p>
    <w:p w:rsidR="00EB1943" w:rsidRDefault="00EB1943">
      <w:pPr>
        <w:spacing w:line="200" w:lineRule="exact"/>
        <w:rPr>
          <w:sz w:val="20"/>
          <w:szCs w:val="20"/>
        </w:rPr>
      </w:pPr>
    </w:p>
    <w:p w:rsidR="00EB1943" w:rsidRDefault="00EB1943">
      <w:pPr>
        <w:spacing w:line="200" w:lineRule="exact"/>
        <w:rPr>
          <w:sz w:val="20"/>
          <w:szCs w:val="20"/>
        </w:rPr>
      </w:pPr>
    </w:p>
    <w:p w:rsidR="00EB1943" w:rsidRDefault="00EB1943">
      <w:pPr>
        <w:spacing w:line="392" w:lineRule="exact"/>
        <w:rPr>
          <w:sz w:val="20"/>
          <w:szCs w:val="20"/>
        </w:rPr>
      </w:pPr>
    </w:p>
    <w:p w:rsidR="00EB1943" w:rsidRDefault="00931119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GIÁM ĐỐC</w:t>
      </w:r>
    </w:p>
    <w:p w:rsidR="00EB1943" w:rsidRDefault="00EB1943">
      <w:pPr>
        <w:spacing w:line="161" w:lineRule="exact"/>
        <w:rPr>
          <w:sz w:val="20"/>
          <w:szCs w:val="20"/>
        </w:rPr>
      </w:pPr>
    </w:p>
    <w:p w:rsidR="00EB1943" w:rsidRDefault="00EB1943">
      <w:pPr>
        <w:sectPr w:rsidR="00EB1943">
          <w:type w:val="continuous"/>
          <w:pgSz w:w="11900" w:h="16841"/>
          <w:pgMar w:top="1138" w:right="1126" w:bottom="1440" w:left="1440" w:header="0" w:footer="0" w:gutter="0"/>
          <w:cols w:num="2" w:space="720" w:equalWidth="0">
            <w:col w:w="5800" w:space="720"/>
            <w:col w:w="2820"/>
          </w:cols>
        </w:sectPr>
      </w:pPr>
    </w:p>
    <w:p w:rsidR="00EB1943" w:rsidRDefault="00931119">
      <w:pPr>
        <w:numPr>
          <w:ilvl w:val="0"/>
          <w:numId w:val="5"/>
        </w:numPr>
        <w:tabs>
          <w:tab w:val="left" w:pos="400"/>
        </w:tabs>
        <w:spacing w:line="235" w:lineRule="auto"/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Như điều 1;</w:t>
      </w:r>
    </w:p>
    <w:p w:rsidR="00EB1943" w:rsidRDefault="00EB1943">
      <w:pPr>
        <w:spacing w:line="1" w:lineRule="exact"/>
        <w:rPr>
          <w:rFonts w:eastAsia="Times New Roman"/>
          <w:sz w:val="24"/>
          <w:szCs w:val="24"/>
        </w:rPr>
      </w:pPr>
    </w:p>
    <w:p w:rsidR="00EB1943" w:rsidRDefault="00931119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Lưu (VP).</w:t>
      </w:r>
    </w:p>
    <w:p w:rsidR="00EB1943" w:rsidRDefault="00EB1943">
      <w:pPr>
        <w:spacing w:line="200" w:lineRule="exact"/>
        <w:rPr>
          <w:sz w:val="20"/>
          <w:szCs w:val="20"/>
        </w:rPr>
      </w:pPr>
    </w:p>
    <w:p w:rsidR="00EB1943" w:rsidRDefault="00EB1943">
      <w:pPr>
        <w:spacing w:line="378" w:lineRule="exact"/>
        <w:rPr>
          <w:sz w:val="20"/>
          <w:szCs w:val="20"/>
        </w:rPr>
      </w:pPr>
    </w:p>
    <w:p w:rsidR="00EB1943" w:rsidRDefault="00931119">
      <w:pPr>
        <w:ind w:right="10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Đoàn Kim Thành</w:t>
      </w:r>
    </w:p>
    <w:p w:rsidR="00EB1943" w:rsidRDefault="00EB1943">
      <w:pPr>
        <w:sectPr w:rsidR="00EB1943">
          <w:type w:val="continuous"/>
          <w:pgSz w:w="11900" w:h="16841"/>
          <w:pgMar w:top="1138" w:right="1126" w:bottom="1440" w:left="1440" w:header="0" w:footer="0" w:gutter="0"/>
          <w:cols w:space="720" w:equalWidth="0">
            <w:col w:w="9340"/>
          </w:cols>
        </w:sectPr>
      </w:pPr>
    </w:p>
    <w:p w:rsidR="00EB1943" w:rsidRDefault="00931119">
      <w:pPr>
        <w:ind w:right="-459"/>
        <w:jc w:val="center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b/>
          <w:bCs/>
          <w:sz w:val="30"/>
          <w:szCs w:val="30"/>
        </w:rPr>
        <w:lastRenderedPageBreak/>
        <w:t>DANH SÁCH HỘI ĐỒNG KHOA HỌC THUỘC</w:t>
      </w:r>
    </w:p>
    <w:p w:rsidR="00EB1943" w:rsidRDefault="00EB1943">
      <w:pPr>
        <w:spacing w:line="1" w:lineRule="exact"/>
        <w:rPr>
          <w:sz w:val="20"/>
          <w:szCs w:val="20"/>
        </w:rPr>
      </w:pPr>
    </w:p>
    <w:p w:rsidR="00EB1943" w:rsidRDefault="00931119">
      <w:pPr>
        <w:ind w:right="-4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0"/>
          <w:szCs w:val="30"/>
        </w:rPr>
        <w:t>TRUNG TÂM PHÁT TRIỂN KHOA HỌC VÀ CÔNG NGHỆ TRẺ</w:t>
      </w:r>
    </w:p>
    <w:p w:rsidR="00EB1943" w:rsidRDefault="00EB1943">
      <w:pPr>
        <w:spacing w:line="11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60"/>
        <w:gridCol w:w="300"/>
        <w:gridCol w:w="1280"/>
        <w:gridCol w:w="1500"/>
        <w:gridCol w:w="920"/>
        <w:gridCol w:w="1660"/>
        <w:gridCol w:w="30"/>
      </w:tblGrid>
      <w:tr w:rsidR="00EB1943">
        <w:trPr>
          <w:trHeight w:val="322"/>
        </w:trPr>
        <w:tc>
          <w:tcPr>
            <w:tcW w:w="840" w:type="dxa"/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B1943" w:rsidRDefault="0093111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(Đính kèm Quyết định số:</w:t>
            </w:r>
          </w:p>
        </w:tc>
        <w:tc>
          <w:tcPr>
            <w:tcW w:w="3080" w:type="dxa"/>
            <w:gridSpan w:val="3"/>
            <w:vAlign w:val="bottom"/>
          </w:tcPr>
          <w:p w:rsidR="00EB1943" w:rsidRDefault="009311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/QĐ-TTPTKHCNT </w:t>
            </w:r>
            <w:r>
              <w:rPr>
                <w:rFonts w:eastAsia="Times New Roman"/>
                <w:sz w:val="25"/>
                <w:szCs w:val="25"/>
              </w:rPr>
              <w:t>ngày</w:t>
            </w:r>
          </w:p>
        </w:tc>
        <w:tc>
          <w:tcPr>
            <w:tcW w:w="2580" w:type="dxa"/>
            <w:gridSpan w:val="2"/>
            <w:vAlign w:val="bottom"/>
          </w:tcPr>
          <w:p w:rsidR="00EB1943" w:rsidRDefault="0093111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tháng 5 năm </w:t>
            </w:r>
            <w:r>
              <w:rPr>
                <w:rFonts w:eastAsia="Times New Roman"/>
                <w:sz w:val="26"/>
                <w:szCs w:val="26"/>
              </w:rPr>
              <w:t>2017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416"/>
        </w:trPr>
        <w:tc>
          <w:tcPr>
            <w:tcW w:w="840" w:type="dxa"/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5"/>
            <w:vAlign w:val="bottom"/>
          </w:tcPr>
          <w:p w:rsidR="00EB1943" w:rsidRDefault="00931119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của Trung tâm Phát triển Khoa học và Công nghệ Trẻ)</w:t>
            </w:r>
          </w:p>
        </w:tc>
        <w:tc>
          <w:tcPr>
            <w:tcW w:w="1660" w:type="dxa"/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87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86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260" w:type="dxa"/>
            <w:vMerge w:val="restart"/>
            <w:vAlign w:val="bottom"/>
          </w:tcPr>
          <w:p w:rsidR="00EB1943" w:rsidRDefault="00931119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HỌC VÀ TÊN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86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CHỨC VỤ - ĐƠN VỊ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CHỨC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gridSpan w:val="2"/>
            <w:vMerge w:val="restart"/>
            <w:vAlign w:val="bottom"/>
          </w:tcPr>
          <w:p w:rsidR="00EB1943" w:rsidRDefault="00931119">
            <w:pPr>
              <w:spacing w:line="297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CÔNG TÁC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DANH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5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2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Phó  trưởng  Bộ  môn  Kỹ  thuật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PGS.TS Lê Văn Cảnh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Xây  dựng  -  Trường  Đại  học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Chủ tịch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Quốc tế - </w:t>
            </w:r>
            <w:r>
              <w:rPr>
                <w:rFonts w:eastAsia="Times New Roman"/>
                <w:sz w:val="26"/>
                <w:szCs w:val="26"/>
              </w:rPr>
              <w:t>ĐHQG TP.HCM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5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4"/>
                <w:szCs w:val="4"/>
              </w:rPr>
            </w:pPr>
          </w:p>
        </w:tc>
        <w:tc>
          <w:tcPr>
            <w:tcW w:w="3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7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Phó trưởng phòng Thí nghiệm trí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98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  <w:vMerge w:val="restart"/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PGS.TS Trần Minh Triết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tuệ nhân tạo - Trường Đại học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Phó chủ tịch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51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/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Khoa  học  Tự  nhiên  -  ĐHQG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TP.HCM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Phó   Giám   đốc   Trung   tâm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Nghiên cứu  Đạo  đức  học, </w:t>
            </w:r>
            <w:r>
              <w:rPr>
                <w:rFonts w:eastAsia="Times New Roman"/>
                <w:sz w:val="26"/>
                <w:szCs w:val="26"/>
              </w:rPr>
              <w:t xml:space="preserve"> Phó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PGS.TS Phan Thị Hồng Xuân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Khoa  Nhân  học  -  Trường  Đại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Phó chủ tịch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học Khoa học Xã hội và Nhân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văn - ĐHQG TP.HCM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Trưởng Khoa Kỹ thuật Hóa học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GS.TS Phan Thanh Sơn Nam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Trường Đại học Bách Khoa 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viên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ĐHQG </w:t>
            </w:r>
            <w:r>
              <w:rPr>
                <w:rFonts w:eastAsia="Times New Roman"/>
                <w:sz w:val="26"/>
                <w:szCs w:val="26"/>
              </w:rPr>
              <w:t>TP.HCM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42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  <w:vMerge w:val="restart"/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PGS.TS Từ Diệp Công Thành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Phó Ban Khoa học Công nghệ -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viên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gridSpan w:val="2"/>
            <w:vMerge w:val="restart"/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ĐHQG TP.HCM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2"/>
            <w:vMerge/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5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423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  <w:vMerge w:val="restart"/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PGS.TS Huỳnh Văn Sơn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Phó Chủ tịch Hội Tâm lý học Xã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viên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gridSpan w:val="2"/>
            <w:vMerge w:val="restart"/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hội Việt Nam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2"/>
            <w:vMerge/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5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423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  <w:vMerge w:val="restart"/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PGS.TS Nguyễn Đức Lộc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Trưởng Khoa </w:t>
            </w:r>
            <w:r>
              <w:rPr>
                <w:rFonts w:eastAsia="Times New Roman"/>
                <w:sz w:val="26"/>
                <w:szCs w:val="26"/>
              </w:rPr>
              <w:t>Khoa học Quản lý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viên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Trường Đại học Thủ Dầu Một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5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7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Trưởng Phòng Thí nghiệm Hóa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3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PGS.TS Nguyễn Phúc Cẩm Tú</w:t>
            </w:r>
          </w:p>
        </w:tc>
        <w:tc>
          <w:tcPr>
            <w:tcW w:w="1280" w:type="dxa"/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phân  tích,</w:t>
            </w:r>
          </w:p>
        </w:tc>
        <w:tc>
          <w:tcPr>
            <w:tcW w:w="1500" w:type="dxa"/>
            <w:vAlign w:val="bottom"/>
          </w:tcPr>
          <w:p w:rsidR="00EB1943" w:rsidRDefault="0093111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Khoa  Thủy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Sản  -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viên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Trường  Đại  học  Nông  Lâm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TP.HCM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Giảng viên </w:t>
            </w:r>
            <w:r>
              <w:rPr>
                <w:rFonts w:eastAsia="Times New Roman"/>
                <w:sz w:val="26"/>
                <w:szCs w:val="26"/>
              </w:rPr>
              <w:t>Khoa Vật lý - Vật lý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3260" w:type="dxa"/>
            <w:vMerge w:val="restart"/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PGS.TS Vũ Thị Hạnh Thu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kỹ  thuật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  Trường  Đại  học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viên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Khoa  học  Tự  nhiên  -  ĐHQG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TP.HCM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15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3260" w:type="dxa"/>
            <w:vMerge w:val="restart"/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PGS.TS Đỗ Thị Hồng Tươi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Giảng viên Khoa Dược - Đại học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viên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gridSpan w:val="2"/>
            <w:vMerge w:val="restart"/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Y Dược TP.HCM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gridSpan w:val="2"/>
            <w:vMerge/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4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3"/>
                <w:szCs w:val="3"/>
              </w:rPr>
            </w:pPr>
          </w:p>
        </w:tc>
        <w:tc>
          <w:tcPr>
            <w:tcW w:w="3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92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11</w:t>
            </w:r>
          </w:p>
        </w:tc>
        <w:tc>
          <w:tcPr>
            <w:tcW w:w="3260" w:type="dxa"/>
            <w:vMerge w:val="restart"/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TS Đinh Minh Hiệp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Trưởng Ban Quản lý Khu Nông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viên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51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/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nghiệp Công nghệ Cao TP.HCM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2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7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Tổng Giám đốc Công ty Cổ phần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12</w:t>
            </w:r>
          </w:p>
        </w:tc>
        <w:tc>
          <w:tcPr>
            <w:tcW w:w="3260" w:type="dxa"/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TS Võ Văn Khang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Phát triển Truyền thông và Công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viên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nghệ Việt Nam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</w:tbl>
    <w:p w:rsidR="00EB1943" w:rsidRDefault="009311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354965</wp:posOffset>
            </wp:positionH>
            <wp:positionV relativeFrom="paragraph">
              <wp:posOffset>-7508240</wp:posOffset>
            </wp:positionV>
            <wp:extent cx="5759450" cy="5759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5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943" w:rsidRDefault="00EB1943">
      <w:pPr>
        <w:sectPr w:rsidR="00EB1943">
          <w:pgSz w:w="11900" w:h="16841"/>
          <w:pgMar w:top="1130" w:right="1026" w:bottom="568" w:left="11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560"/>
        <w:gridCol w:w="3700"/>
        <w:gridCol w:w="1660"/>
        <w:gridCol w:w="30"/>
      </w:tblGrid>
      <w:tr w:rsidR="00EB1943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  <w:bookmarkStart w:id="3" w:name="page4"/>
            <w:bookmarkEnd w:id="3"/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Giám  đốc  Phát  triển  Kỹ  thuật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85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TS Lê Tiến Dũng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ngành Hạt giống công nghệ sinh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viên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học  -  Công  ty  TNHH  Dekald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Việt Nam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Giám đốc Trung tâm Ứng dụng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các  hợp  chất  tự  nhiên  có  hoạt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TS Nguyễn Thị Bạch Huệ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tính sinh học - Trường Đại học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viên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Khoa  học  Tự  nhiên  -  ĐHQG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TP.HCM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Viện  trưởng  Viện  Công  nghệ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TS Trần Hoàng Dũng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Gen - Trường Đại học Nguyễn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viên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Tất Thành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7"/>
                <w:szCs w:val="7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8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Phó  Viện  trưởng</w:t>
            </w:r>
            <w:r>
              <w:rPr>
                <w:rFonts w:eastAsia="Times New Roman"/>
                <w:sz w:val="26"/>
                <w:szCs w:val="26"/>
              </w:rPr>
              <w:t xml:space="preserve">  Viện  Công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98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TS Trịnh Ngọc Nam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nghệ  Sinh  học  Thực  phẩm  -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viên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51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Trường  Đại  học  Công  nghiệp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TP.HCM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Trưởng  Khoa  Đô  thị  học  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27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TS Trương Hoàng Trương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Trường  Đại  học  Khoa  học  Xã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viên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hội  và  Nhân</w:t>
            </w:r>
            <w:r>
              <w:rPr>
                <w:rFonts w:eastAsia="Times New Roman"/>
                <w:sz w:val="26"/>
                <w:szCs w:val="26"/>
              </w:rPr>
              <w:t xml:space="preserve">  văn  -  ĐHQG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TP.HCM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Trưởng Khoa Xây dựng và Phát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TS Nguyễn Huy Cung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triển  Nông  thôn  -  Trường  Đại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viên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học Công nghệ TP. HCM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5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4"/>
                <w:szCs w:val="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476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TS Lưu Nguyễn Nam Hải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Giám  đốc  Dự  án  Tập  đoàn  Y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viên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Khoa Hoàn </w:t>
            </w:r>
            <w:r>
              <w:rPr>
                <w:rFonts w:eastAsia="Times New Roman"/>
                <w:sz w:val="26"/>
                <w:szCs w:val="26"/>
              </w:rPr>
              <w:t>Mỹ9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0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7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Trưởng Phòng Khoa  học Công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TS Bạch Long Giang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nghệ - Trường Đại học Nguyễn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viên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Tất Thành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Phó  Trưởng  Khoa  Sinh  học  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98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TS Trương Hải Nhung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Công  nghệ  Sinh  học  -  Trường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viên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51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Đại  học  Khoa  </w:t>
            </w:r>
            <w:r>
              <w:rPr>
                <w:rFonts w:eastAsia="Times New Roman"/>
                <w:sz w:val="26"/>
                <w:szCs w:val="26"/>
              </w:rPr>
              <w:t>học  Tự  nhiên  -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ĐHQG TP.HCM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Giảng viên Khoa Môi trường 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TS Đào Nguyên Khôi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Trường  Đại  học  Khoa  học  Tự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viên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nhiên - ĐHQG TP.HCM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5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4"/>
                <w:szCs w:val="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1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TS Nguyễn Phúc Cảnh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Giảng viên Trường Đại học Kinh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 viên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tế TP.HCM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4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3"/>
                <w:szCs w:val="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3"/>
                <w:szCs w:val="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7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Cán bộ Phòng Quản lý Khoa học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CN Trần Đình Phước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Phát triển Dự án - Trung tâm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Thư ký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Phát  triển  Khoa  học  và  Công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nghệ Trẻ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8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Cán bộ Phòng Quản lý Khoa học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298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25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CN Hoàng Sơn Giang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và Phát triển Dự án - Trung </w:t>
            </w:r>
            <w:r>
              <w:rPr>
                <w:rFonts w:eastAsia="Times New Roman"/>
                <w:sz w:val="26"/>
                <w:szCs w:val="26"/>
              </w:rPr>
              <w:t>tâm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Thư ký</w:t>
            </w: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4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Phát  triển  Khoa  học  và  Công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1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  <w:tr w:rsidR="00EB1943">
        <w:trPr>
          <w:trHeight w:val="30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931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nghệ Trẻ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943" w:rsidRDefault="00EB194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B1943" w:rsidRDefault="00EB1943">
            <w:pPr>
              <w:rPr>
                <w:sz w:val="1"/>
                <w:szCs w:val="1"/>
              </w:rPr>
            </w:pPr>
          </w:p>
        </w:tc>
      </w:tr>
    </w:tbl>
    <w:p w:rsidR="00EB1943" w:rsidRDefault="009311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354965</wp:posOffset>
            </wp:positionH>
            <wp:positionV relativeFrom="paragraph">
              <wp:posOffset>-7385050</wp:posOffset>
            </wp:positionV>
            <wp:extent cx="5759450" cy="5759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5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4" w:name="_GoBack"/>
      <w:bookmarkEnd w:id="4"/>
    </w:p>
    <w:sectPr w:rsidR="00EB1943" w:rsidSect="0060206E">
      <w:pgSz w:w="11900" w:h="16841"/>
      <w:pgMar w:top="1132" w:right="1026" w:bottom="763" w:left="1140" w:header="0" w:footer="0" w:gutter="0"/>
      <w:cols w:space="720" w:equalWidth="0">
        <w:col w:w="97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119" w:rsidRDefault="00931119" w:rsidP="0060206E">
      <w:r>
        <w:separator/>
      </w:r>
    </w:p>
  </w:endnote>
  <w:endnote w:type="continuationSeparator" w:id="0">
    <w:p w:rsidR="00931119" w:rsidRDefault="00931119" w:rsidP="0060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119" w:rsidRDefault="00931119" w:rsidP="0060206E">
      <w:r>
        <w:separator/>
      </w:r>
    </w:p>
  </w:footnote>
  <w:footnote w:type="continuationSeparator" w:id="0">
    <w:p w:rsidR="00931119" w:rsidRDefault="00931119" w:rsidP="0060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5CFF"/>
    <w:multiLevelType w:val="hybridMultilevel"/>
    <w:tmpl w:val="27821B8E"/>
    <w:lvl w:ilvl="0" w:tplc="82045ABA">
      <w:start w:val="1"/>
      <w:numFmt w:val="decimal"/>
      <w:lvlText w:val="%1."/>
      <w:lvlJc w:val="left"/>
    </w:lvl>
    <w:lvl w:ilvl="1" w:tplc="E5CC7D10">
      <w:start w:val="3"/>
      <w:numFmt w:val="decimal"/>
      <w:lvlText w:val="%2."/>
      <w:lvlJc w:val="left"/>
    </w:lvl>
    <w:lvl w:ilvl="2" w:tplc="61A67C04">
      <w:numFmt w:val="decimal"/>
      <w:lvlText w:val=""/>
      <w:lvlJc w:val="left"/>
    </w:lvl>
    <w:lvl w:ilvl="3" w:tplc="0C42BC8A">
      <w:numFmt w:val="decimal"/>
      <w:lvlText w:val=""/>
      <w:lvlJc w:val="left"/>
    </w:lvl>
    <w:lvl w:ilvl="4" w:tplc="9D649DAA">
      <w:numFmt w:val="decimal"/>
      <w:lvlText w:val=""/>
      <w:lvlJc w:val="left"/>
    </w:lvl>
    <w:lvl w:ilvl="5" w:tplc="F5F423AC">
      <w:numFmt w:val="decimal"/>
      <w:lvlText w:val=""/>
      <w:lvlJc w:val="left"/>
    </w:lvl>
    <w:lvl w:ilvl="6" w:tplc="012E9AC0">
      <w:numFmt w:val="decimal"/>
      <w:lvlText w:val=""/>
      <w:lvlJc w:val="left"/>
    </w:lvl>
    <w:lvl w:ilvl="7" w:tplc="26BA219C">
      <w:numFmt w:val="decimal"/>
      <w:lvlText w:val=""/>
      <w:lvlJc w:val="left"/>
    </w:lvl>
    <w:lvl w:ilvl="8" w:tplc="A85C6442">
      <w:numFmt w:val="decimal"/>
      <w:lvlText w:val=""/>
      <w:lvlJc w:val="left"/>
    </w:lvl>
  </w:abstractNum>
  <w:abstractNum w:abstractNumId="1">
    <w:nsid w:val="238E1F29"/>
    <w:multiLevelType w:val="hybridMultilevel"/>
    <w:tmpl w:val="9D94B096"/>
    <w:lvl w:ilvl="0" w:tplc="FA74CD1E">
      <w:start w:val="1"/>
      <w:numFmt w:val="bullet"/>
      <w:lvlText w:val="ở"/>
      <w:lvlJc w:val="left"/>
    </w:lvl>
    <w:lvl w:ilvl="1" w:tplc="B384417A">
      <w:numFmt w:val="decimal"/>
      <w:lvlText w:val=""/>
      <w:lvlJc w:val="left"/>
    </w:lvl>
    <w:lvl w:ilvl="2" w:tplc="414A39A0">
      <w:numFmt w:val="decimal"/>
      <w:lvlText w:val=""/>
      <w:lvlJc w:val="left"/>
    </w:lvl>
    <w:lvl w:ilvl="3" w:tplc="3F2264C8">
      <w:numFmt w:val="decimal"/>
      <w:lvlText w:val=""/>
      <w:lvlJc w:val="left"/>
    </w:lvl>
    <w:lvl w:ilvl="4" w:tplc="B8C4CBF0">
      <w:numFmt w:val="decimal"/>
      <w:lvlText w:val=""/>
      <w:lvlJc w:val="left"/>
    </w:lvl>
    <w:lvl w:ilvl="5" w:tplc="59DEF94A">
      <w:numFmt w:val="decimal"/>
      <w:lvlText w:val=""/>
      <w:lvlJc w:val="left"/>
    </w:lvl>
    <w:lvl w:ilvl="6" w:tplc="2AF08336">
      <w:numFmt w:val="decimal"/>
      <w:lvlText w:val=""/>
      <w:lvlJc w:val="left"/>
    </w:lvl>
    <w:lvl w:ilvl="7" w:tplc="4FA6FCC0">
      <w:numFmt w:val="decimal"/>
      <w:lvlText w:val=""/>
      <w:lvlJc w:val="left"/>
    </w:lvl>
    <w:lvl w:ilvl="8" w:tplc="DEEA3328">
      <w:numFmt w:val="decimal"/>
      <w:lvlText w:val=""/>
      <w:lvlJc w:val="left"/>
    </w:lvl>
  </w:abstractNum>
  <w:abstractNum w:abstractNumId="2">
    <w:nsid w:val="2AE8944A"/>
    <w:multiLevelType w:val="hybridMultilevel"/>
    <w:tmpl w:val="B36E04E2"/>
    <w:lvl w:ilvl="0" w:tplc="A4B8CB2A">
      <w:start w:val="1"/>
      <w:numFmt w:val="decimal"/>
      <w:lvlText w:val="%1."/>
      <w:lvlJc w:val="left"/>
    </w:lvl>
    <w:lvl w:ilvl="1" w:tplc="96B2CD96">
      <w:numFmt w:val="decimal"/>
      <w:lvlText w:val=""/>
      <w:lvlJc w:val="left"/>
    </w:lvl>
    <w:lvl w:ilvl="2" w:tplc="981CCF4A">
      <w:numFmt w:val="decimal"/>
      <w:lvlText w:val=""/>
      <w:lvlJc w:val="left"/>
    </w:lvl>
    <w:lvl w:ilvl="3" w:tplc="FCACF374">
      <w:numFmt w:val="decimal"/>
      <w:lvlText w:val=""/>
      <w:lvlJc w:val="left"/>
    </w:lvl>
    <w:lvl w:ilvl="4" w:tplc="319A29DC">
      <w:numFmt w:val="decimal"/>
      <w:lvlText w:val=""/>
      <w:lvlJc w:val="left"/>
    </w:lvl>
    <w:lvl w:ilvl="5" w:tplc="25FE0346">
      <w:numFmt w:val="decimal"/>
      <w:lvlText w:val=""/>
      <w:lvlJc w:val="left"/>
    </w:lvl>
    <w:lvl w:ilvl="6" w:tplc="08F64194">
      <w:numFmt w:val="decimal"/>
      <w:lvlText w:val=""/>
      <w:lvlJc w:val="left"/>
    </w:lvl>
    <w:lvl w:ilvl="7" w:tplc="4C3606F0">
      <w:numFmt w:val="decimal"/>
      <w:lvlText w:val=""/>
      <w:lvlJc w:val="left"/>
    </w:lvl>
    <w:lvl w:ilvl="8" w:tplc="92183668">
      <w:numFmt w:val="decimal"/>
      <w:lvlText w:val=""/>
      <w:lvlJc w:val="left"/>
    </w:lvl>
  </w:abstractNum>
  <w:abstractNum w:abstractNumId="3">
    <w:nsid w:val="46E87CCD"/>
    <w:multiLevelType w:val="hybridMultilevel"/>
    <w:tmpl w:val="EF18FC72"/>
    <w:lvl w:ilvl="0" w:tplc="6C92938E">
      <w:start w:val="1"/>
      <w:numFmt w:val="bullet"/>
      <w:lvlText w:val="-"/>
      <w:lvlJc w:val="left"/>
    </w:lvl>
    <w:lvl w:ilvl="1" w:tplc="29B0B2FA">
      <w:numFmt w:val="decimal"/>
      <w:lvlText w:val=""/>
      <w:lvlJc w:val="left"/>
    </w:lvl>
    <w:lvl w:ilvl="2" w:tplc="C922ACFC">
      <w:numFmt w:val="decimal"/>
      <w:lvlText w:val=""/>
      <w:lvlJc w:val="left"/>
    </w:lvl>
    <w:lvl w:ilvl="3" w:tplc="CDBA1304">
      <w:numFmt w:val="decimal"/>
      <w:lvlText w:val=""/>
      <w:lvlJc w:val="left"/>
    </w:lvl>
    <w:lvl w:ilvl="4" w:tplc="D46E1C1A">
      <w:numFmt w:val="decimal"/>
      <w:lvlText w:val=""/>
      <w:lvlJc w:val="left"/>
    </w:lvl>
    <w:lvl w:ilvl="5" w:tplc="6CDA6DC0">
      <w:numFmt w:val="decimal"/>
      <w:lvlText w:val=""/>
      <w:lvlJc w:val="left"/>
    </w:lvl>
    <w:lvl w:ilvl="6" w:tplc="F89AC73C">
      <w:numFmt w:val="decimal"/>
      <w:lvlText w:val=""/>
      <w:lvlJc w:val="left"/>
    </w:lvl>
    <w:lvl w:ilvl="7" w:tplc="0192A0CE">
      <w:numFmt w:val="decimal"/>
      <w:lvlText w:val=""/>
      <w:lvlJc w:val="left"/>
    </w:lvl>
    <w:lvl w:ilvl="8" w:tplc="8A1E3B38">
      <w:numFmt w:val="decimal"/>
      <w:lvlText w:val=""/>
      <w:lvlJc w:val="left"/>
    </w:lvl>
  </w:abstractNum>
  <w:abstractNum w:abstractNumId="4">
    <w:nsid w:val="625558EC"/>
    <w:multiLevelType w:val="hybridMultilevel"/>
    <w:tmpl w:val="BD5629EE"/>
    <w:lvl w:ilvl="0" w:tplc="DE8AF030">
      <w:start w:val="3"/>
      <w:numFmt w:val="decimal"/>
      <w:lvlText w:val="%1."/>
      <w:lvlJc w:val="left"/>
    </w:lvl>
    <w:lvl w:ilvl="1" w:tplc="F29E332C">
      <w:numFmt w:val="decimal"/>
      <w:lvlText w:val=""/>
      <w:lvlJc w:val="left"/>
    </w:lvl>
    <w:lvl w:ilvl="2" w:tplc="AF086E0E">
      <w:numFmt w:val="decimal"/>
      <w:lvlText w:val=""/>
      <w:lvlJc w:val="left"/>
    </w:lvl>
    <w:lvl w:ilvl="3" w:tplc="9E6CFD42">
      <w:numFmt w:val="decimal"/>
      <w:lvlText w:val=""/>
      <w:lvlJc w:val="left"/>
    </w:lvl>
    <w:lvl w:ilvl="4" w:tplc="701C5F3C">
      <w:numFmt w:val="decimal"/>
      <w:lvlText w:val=""/>
      <w:lvlJc w:val="left"/>
    </w:lvl>
    <w:lvl w:ilvl="5" w:tplc="05A00AEC">
      <w:numFmt w:val="decimal"/>
      <w:lvlText w:val=""/>
      <w:lvlJc w:val="left"/>
    </w:lvl>
    <w:lvl w:ilvl="6" w:tplc="68D89680">
      <w:numFmt w:val="decimal"/>
      <w:lvlText w:val=""/>
      <w:lvlJc w:val="left"/>
    </w:lvl>
    <w:lvl w:ilvl="7" w:tplc="4294817A">
      <w:numFmt w:val="decimal"/>
      <w:lvlText w:val=""/>
      <w:lvlJc w:val="left"/>
    </w:lvl>
    <w:lvl w:ilvl="8" w:tplc="8D06CB10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3"/>
    <w:rsid w:val="0060206E"/>
    <w:rsid w:val="00931119"/>
    <w:rsid w:val="00EB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06614A-BE14-4E9E-89BB-8FD5FAA6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06E"/>
  </w:style>
  <w:style w:type="paragraph" w:styleId="Footer">
    <w:name w:val="footer"/>
    <w:basedOn w:val="Normal"/>
    <w:link w:val="FooterChar"/>
    <w:uiPriority w:val="99"/>
    <w:unhideWhenUsed/>
    <w:rsid w:val="00602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Xuan Hanh Phan</cp:lastModifiedBy>
  <cp:revision>2</cp:revision>
  <dcterms:created xsi:type="dcterms:W3CDTF">2017-07-01T22:14:00Z</dcterms:created>
  <dcterms:modified xsi:type="dcterms:W3CDTF">2017-07-04T01:58:00Z</dcterms:modified>
</cp:coreProperties>
</file>